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229"/>
        <w:gridCol w:w="1559"/>
      </w:tblGrid>
      <w:tr w:rsidR="008A3793" w14:paraId="4C34536E" w14:textId="77777777" w:rsidTr="00C960DE">
        <w:trPr>
          <w:cantSplit/>
        </w:trPr>
        <w:tc>
          <w:tcPr>
            <w:tcW w:w="1488" w:type="dxa"/>
          </w:tcPr>
          <w:p w14:paraId="004744A1" w14:textId="4D7215BE" w:rsidR="008A3793" w:rsidRDefault="008A3793" w:rsidP="00C960DE">
            <w:pPr>
              <w:tabs>
                <w:tab w:val="center" w:pos="5103"/>
              </w:tabs>
              <w:jc w:val="center"/>
              <w:rPr>
                <w:rFonts w:ascii="Arial" w:hAnsi="Arial" w:cs="Arial"/>
                <w:b/>
                <w:spacing w:val="-4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B2BF449" wp14:editId="0B86CCF9">
                  <wp:extent cx="855980" cy="141732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9207921" w14:textId="77777777" w:rsidR="008A3793" w:rsidRDefault="008A3793" w:rsidP="00C960DE">
            <w:pPr>
              <w:tabs>
                <w:tab w:val="center" w:pos="3615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</w:rPr>
              <w:tab/>
            </w:r>
            <w:r>
              <w:rPr>
                <w:rFonts w:ascii="Arial" w:hAnsi="Arial"/>
                <w:b/>
                <w:sz w:val="36"/>
              </w:rPr>
              <w:t>Wettbewerbsinformationen</w:t>
            </w:r>
          </w:p>
          <w:p w14:paraId="7DD3BA02" w14:textId="77777777" w:rsidR="008A3793" w:rsidRDefault="008A3793" w:rsidP="00C960DE">
            <w:pPr>
              <w:tabs>
                <w:tab w:val="center" w:pos="3615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ab/>
              <w:t>zum Wanderpokal</w:t>
            </w:r>
          </w:p>
          <w:p w14:paraId="3E93D0D8" w14:textId="77777777" w:rsidR="008A3793" w:rsidRDefault="008A3793" w:rsidP="00C960DE">
            <w:pPr>
              <w:tabs>
                <w:tab w:val="center" w:pos="3615"/>
              </w:tabs>
              <w:rPr>
                <w:rFonts w:ascii="Arial" w:hAnsi="Arial"/>
                <w:b/>
                <w:sz w:val="18"/>
              </w:rPr>
            </w:pPr>
          </w:p>
          <w:p w14:paraId="7DA00A04" w14:textId="2CF6769C" w:rsidR="008A3793" w:rsidRPr="00FF2394" w:rsidRDefault="008A3793" w:rsidP="00C960DE">
            <w:pPr>
              <w:tabs>
                <w:tab w:val="center" w:pos="3615"/>
              </w:tabs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b/>
              </w:rPr>
              <w:tab/>
            </w:r>
            <w:r w:rsidR="00FF2394" w:rsidRPr="00FF2394">
              <w:rPr>
                <w:b/>
                <w:bCs/>
                <w:sz w:val="40"/>
                <w:szCs w:val="40"/>
              </w:rPr>
              <w:t>Alle guten Dinge sind Drei</w:t>
            </w:r>
          </w:p>
          <w:p w14:paraId="7FAD37D5" w14:textId="77777777" w:rsidR="008A3793" w:rsidRDefault="008A3793" w:rsidP="00C960DE">
            <w:pPr>
              <w:tabs>
                <w:tab w:val="center" w:pos="3615"/>
              </w:tabs>
              <w:rPr>
                <w:rFonts w:ascii="Arial" w:hAnsi="Arial" w:cs="Arial"/>
                <w:b/>
                <w:spacing w:val="-4"/>
                <w:sz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</w:rPr>
              <w:tab/>
            </w:r>
            <w:r>
              <w:rPr>
                <w:rFonts w:ascii="Arial" w:hAnsi="Arial" w:cs="Arial"/>
                <w:sz w:val="36"/>
              </w:rPr>
              <w:t>aus dem zivilen und militärischen Bereich</w:t>
            </w:r>
          </w:p>
        </w:tc>
        <w:tc>
          <w:tcPr>
            <w:tcW w:w="1559" w:type="dxa"/>
          </w:tcPr>
          <w:p w14:paraId="3343D44D" w14:textId="4C957DFD" w:rsidR="008A3793" w:rsidRDefault="008A3793" w:rsidP="00C960D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516E4" wp14:editId="1D471FA3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36195</wp:posOffset>
                  </wp:positionV>
                  <wp:extent cx="855980" cy="855980"/>
                  <wp:effectExtent l="0" t="0" r="1270" b="127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718B6A" w14:textId="77777777" w:rsidR="008A3793" w:rsidRDefault="008A3793" w:rsidP="008A3793">
      <w:pPr>
        <w:jc w:val="center"/>
        <w:rPr>
          <w:rFonts w:ascii="Arial" w:hAnsi="Arial"/>
          <w:b/>
          <w:sz w:val="24"/>
        </w:rPr>
      </w:pPr>
    </w:p>
    <w:p w14:paraId="34FE1CED" w14:textId="77777777" w:rsidR="008A3793" w:rsidRDefault="008A3793" w:rsidP="008A3793">
      <w:pPr>
        <w:jc w:val="center"/>
        <w:rPr>
          <w:rFonts w:ascii="Arial" w:hAnsi="Arial"/>
          <w:b/>
          <w:sz w:val="24"/>
        </w:rPr>
      </w:pPr>
    </w:p>
    <w:p w14:paraId="13A88B83" w14:textId="77777777" w:rsidR="008A3793" w:rsidRDefault="008A3793" w:rsidP="008A3793">
      <w:pPr>
        <w:jc w:val="center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anläßlich</w:t>
      </w:r>
      <w:proofErr w:type="spellEnd"/>
      <w:r>
        <w:rPr>
          <w:rFonts w:ascii="Arial" w:hAnsi="Arial"/>
          <w:sz w:val="28"/>
        </w:rPr>
        <w:t xml:space="preserve"> der Modellbauausstellung</w:t>
      </w:r>
    </w:p>
    <w:p w14:paraId="43FCEB25" w14:textId="7000B17C" w:rsidR="008A3793" w:rsidRDefault="008A3793" w:rsidP="008A379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am </w:t>
      </w:r>
      <w:r w:rsidR="00F02B53">
        <w:rPr>
          <w:rFonts w:ascii="Arial" w:hAnsi="Arial"/>
          <w:sz w:val="28"/>
        </w:rPr>
        <w:t>19</w:t>
      </w:r>
      <w:r>
        <w:rPr>
          <w:rFonts w:ascii="Arial" w:hAnsi="Arial"/>
          <w:sz w:val="28"/>
        </w:rPr>
        <w:t>. / 2</w:t>
      </w:r>
      <w:r w:rsidR="00F02B53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. August 202</w:t>
      </w:r>
      <w:r w:rsidR="004A7991">
        <w:rPr>
          <w:rFonts w:ascii="Arial" w:hAnsi="Arial"/>
          <w:sz w:val="28"/>
        </w:rPr>
        <w:t>3</w:t>
      </w:r>
    </w:p>
    <w:p w14:paraId="58D5BA04" w14:textId="77777777" w:rsidR="008A3793" w:rsidRDefault="008A3793" w:rsidP="008A379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im „Haus der Begegnung“ in </w:t>
      </w:r>
      <w:proofErr w:type="spellStart"/>
      <w:r>
        <w:rPr>
          <w:rFonts w:ascii="Arial" w:hAnsi="Arial"/>
          <w:sz w:val="28"/>
        </w:rPr>
        <w:t>Waßmannsdorf</w:t>
      </w:r>
      <w:proofErr w:type="spellEnd"/>
      <w:r>
        <w:rPr>
          <w:rFonts w:ascii="Arial" w:hAnsi="Arial"/>
          <w:sz w:val="28"/>
        </w:rPr>
        <w:t xml:space="preserve"> (bei Berlin)</w:t>
      </w:r>
    </w:p>
    <w:p w14:paraId="1A4E018C" w14:textId="77777777" w:rsidR="008A3793" w:rsidRDefault="008A3793" w:rsidP="008A3793">
      <w:pPr>
        <w:rPr>
          <w:sz w:val="24"/>
        </w:rPr>
      </w:pPr>
    </w:p>
    <w:p w14:paraId="3D9E2662" w14:textId="77777777" w:rsidR="008A3793" w:rsidRDefault="008A3793" w:rsidP="008A3793">
      <w:pPr>
        <w:rPr>
          <w:sz w:val="24"/>
        </w:rPr>
      </w:pPr>
    </w:p>
    <w:p w14:paraId="77336539" w14:textId="77777777" w:rsidR="008A3793" w:rsidRDefault="008A3793" w:rsidP="008A3793">
      <w:pPr>
        <w:jc w:val="both"/>
        <w:rPr>
          <w:sz w:val="24"/>
        </w:rPr>
      </w:pPr>
      <w:r>
        <w:rPr>
          <w:sz w:val="24"/>
        </w:rPr>
        <w:t>Lieber Teilnehmer,</w:t>
      </w:r>
    </w:p>
    <w:p w14:paraId="09BF43EE" w14:textId="77777777" w:rsidR="008A3793" w:rsidRDefault="008A3793" w:rsidP="008A3793">
      <w:pPr>
        <w:jc w:val="both"/>
        <w:rPr>
          <w:sz w:val="16"/>
        </w:rPr>
      </w:pPr>
    </w:p>
    <w:p w14:paraId="03809DDD" w14:textId="670833F3" w:rsidR="008A3793" w:rsidRDefault="008A3793" w:rsidP="008A3793">
      <w:pPr>
        <w:pStyle w:val="Textkrper"/>
        <w:tabs>
          <w:tab w:val="clear" w:pos="1134"/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</w:tabs>
      </w:pPr>
      <w:r>
        <w:t>der vom Modellsportclub HANS GRADE Berlin gestiftete Wanderpokal wird im Rahmen des Wettbewerbs zum vierten Mal verliehen. Prämiert werden soll die beste Darstellung des Themas: „</w:t>
      </w:r>
      <w:r w:rsidRPr="00FF2394">
        <w:rPr>
          <w:b/>
          <w:bCs/>
          <w:sz w:val="28"/>
          <w:szCs w:val="28"/>
        </w:rPr>
        <w:t>Alle guten Dinge sind Drei</w:t>
      </w:r>
      <w:r>
        <w:t>“.</w:t>
      </w:r>
    </w:p>
    <w:p w14:paraId="7834C8A0" w14:textId="77777777" w:rsidR="008A3793" w:rsidRDefault="008A3793" w:rsidP="008A3793">
      <w:pPr>
        <w:pStyle w:val="Textkrper"/>
        <w:tabs>
          <w:tab w:val="clear" w:pos="1134"/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</w:tabs>
      </w:pPr>
      <w:r>
        <w:t>Hierbei kann es sich um ein Einzelmodell wie auch um ein Diorama handeln. Auch wenn das Thema selbsterklärend ist, hier einige Beispiele:</w:t>
      </w:r>
    </w:p>
    <w:p w14:paraId="1C019BD0" w14:textId="77777777" w:rsidR="008A3793" w:rsidRDefault="008A3793" w:rsidP="008A3793">
      <w:pPr>
        <w:pStyle w:val="Textkrper"/>
        <w:tabs>
          <w:tab w:val="clear" w:pos="1134"/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</w:tabs>
        <w:spacing w:before="120"/>
      </w:pPr>
      <w:r>
        <w:tab/>
        <w:t>- 3 Schornsteine</w:t>
      </w:r>
      <w:r>
        <w:tab/>
      </w:r>
      <w:r>
        <w:tab/>
      </w:r>
      <w:r>
        <w:tab/>
      </w:r>
      <w:r>
        <w:tab/>
      </w:r>
      <w:r>
        <w:tab/>
        <w:t>- 3 Flugmotoren</w:t>
      </w:r>
    </w:p>
    <w:p w14:paraId="04C32D71" w14:textId="49A81872" w:rsidR="008A3793" w:rsidRDefault="008A3793" w:rsidP="008A3793">
      <w:pPr>
        <w:pStyle w:val="Textkrper"/>
        <w:tabs>
          <w:tab w:val="clear" w:pos="1134"/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</w:tabs>
      </w:pPr>
      <w:r>
        <w:tab/>
        <w:t>- 3 Räder</w:t>
      </w:r>
      <w:r w:rsidR="004A7991">
        <w:t>/Achsen</w:t>
      </w:r>
      <w:r>
        <w:tab/>
      </w:r>
      <w:r>
        <w:tab/>
      </w:r>
      <w:r>
        <w:tab/>
      </w:r>
      <w:r>
        <w:tab/>
      </w:r>
      <w:r w:rsidR="004A7991">
        <w:t xml:space="preserve">           </w:t>
      </w:r>
      <w:r>
        <w:t xml:space="preserve"> - Drei Musketiere</w:t>
      </w:r>
    </w:p>
    <w:p w14:paraId="4EB30857" w14:textId="77777777" w:rsidR="008A3793" w:rsidRDefault="008A3793" w:rsidP="008A3793">
      <w:pPr>
        <w:jc w:val="both"/>
        <w:rPr>
          <w:sz w:val="24"/>
        </w:rPr>
      </w:pPr>
    </w:p>
    <w:p w14:paraId="4553C59A" w14:textId="77777777" w:rsidR="008A3793" w:rsidRDefault="008A3793" w:rsidP="008A3793">
      <w:pPr>
        <w:pStyle w:val="Textkrper"/>
        <w:tabs>
          <w:tab w:val="clear" w:pos="1134"/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</w:tabs>
      </w:pPr>
      <w:r>
        <w:t>Die für den Wanderpokal teilnehmenden Exponate können gleichzeitig am normalen Wettbewerb teilnehmen. Dies ist bei der Anmeldung anzugeben.</w:t>
      </w:r>
    </w:p>
    <w:p w14:paraId="39D0702D" w14:textId="77777777" w:rsidR="008A3793" w:rsidRDefault="008A3793" w:rsidP="008A3793">
      <w:pPr>
        <w:tabs>
          <w:tab w:val="left" w:pos="709"/>
          <w:tab w:val="left" w:pos="1134"/>
          <w:tab w:val="left" w:pos="4820"/>
          <w:tab w:val="left" w:pos="5387"/>
        </w:tabs>
        <w:jc w:val="both"/>
        <w:rPr>
          <w:sz w:val="16"/>
        </w:rPr>
      </w:pPr>
    </w:p>
    <w:p w14:paraId="0C6C2FEA" w14:textId="15308850" w:rsidR="008A3793" w:rsidRDefault="008A3793" w:rsidP="008A3793">
      <w:pPr>
        <w:pStyle w:val="Textkrper"/>
        <w:tabs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  <w:tab w:val="left" w:pos="709"/>
          <w:tab w:val="left" w:pos="4820"/>
          <w:tab w:val="left" w:pos="5387"/>
        </w:tabs>
      </w:pPr>
      <w:proofErr w:type="spellStart"/>
      <w:r>
        <w:t>Anmeldeschluß</w:t>
      </w:r>
      <w:proofErr w:type="spellEnd"/>
      <w:r>
        <w:t xml:space="preserve"> ist der </w:t>
      </w:r>
      <w:r w:rsidR="004A7991">
        <w:t>19</w:t>
      </w:r>
      <w:r>
        <w:t>. August 202</w:t>
      </w:r>
      <w:r w:rsidR="004A7991">
        <w:t>3</w:t>
      </w:r>
      <w:r>
        <w:t xml:space="preserve">, 11.00 Uhr. Jede Person kann maximal eine Meldung abgeben. Teilnehmende Exponate müssen vom betreffenden Modellbauer persönlich gemeldet werden. Sollten mehrere Modellbauer an der Erstellung des Exponats beteiligt sein, </w:t>
      </w:r>
      <w:proofErr w:type="spellStart"/>
      <w:r>
        <w:t>muß</w:t>
      </w:r>
      <w:proofErr w:type="spellEnd"/>
      <w:r>
        <w:t xml:space="preserve"> mindestens einer von ihnen das Exponat melden. Diese Meldung zählt für jeden Modellbauer als eine Meldung. Eine diesbezüglich falsche Anmeldung führt zur Disqualifikation.</w:t>
      </w:r>
    </w:p>
    <w:p w14:paraId="2D76D503" w14:textId="77777777" w:rsidR="008A3793" w:rsidRDefault="008A3793" w:rsidP="008A3793">
      <w:pPr>
        <w:pStyle w:val="Textkrper"/>
        <w:tabs>
          <w:tab w:val="clear" w:pos="1276"/>
          <w:tab w:val="clear" w:pos="1701"/>
          <w:tab w:val="clear" w:pos="5529"/>
          <w:tab w:val="clear" w:pos="5954"/>
          <w:tab w:val="clear" w:pos="6237"/>
          <w:tab w:val="clear" w:pos="8222"/>
          <w:tab w:val="left" w:pos="709"/>
          <w:tab w:val="left" w:pos="4820"/>
          <w:tab w:val="left" w:pos="5387"/>
        </w:tabs>
        <w:spacing w:before="120" w:after="120"/>
      </w:pPr>
      <w:r>
        <w:t>Für jedes teilnehmende Exponat ist ein Startgeld in Höhe von 3,00 Euro zu entrichten.</w:t>
      </w:r>
    </w:p>
    <w:p w14:paraId="42D6A5FD" w14:textId="77777777" w:rsidR="008A3793" w:rsidRDefault="008A3793" w:rsidP="008A3793">
      <w:pPr>
        <w:tabs>
          <w:tab w:val="left" w:pos="709"/>
          <w:tab w:val="left" w:pos="1134"/>
          <w:tab w:val="left" w:pos="4820"/>
          <w:tab w:val="left" w:pos="5387"/>
        </w:tabs>
        <w:jc w:val="both"/>
        <w:rPr>
          <w:sz w:val="24"/>
        </w:rPr>
      </w:pPr>
      <w:r>
        <w:rPr>
          <w:sz w:val="24"/>
        </w:rPr>
        <w:t>Der Veranstalter behält sich vor, Exponate, die gegen die guten Sitten verstoßen oder gewaltverherrli</w:t>
      </w:r>
      <w:r>
        <w:rPr>
          <w:sz w:val="24"/>
        </w:rPr>
        <w:softHyphen/>
        <w:t>chend sind, vom Wettbewerb auszuschließen. Für etwaige Sachschäden übernimmt der Veranstalter keine Haftung.</w:t>
      </w:r>
    </w:p>
    <w:p w14:paraId="3FAAA2D7" w14:textId="77777777" w:rsidR="008A3793" w:rsidRDefault="008A3793" w:rsidP="008A3793">
      <w:pPr>
        <w:tabs>
          <w:tab w:val="left" w:pos="709"/>
          <w:tab w:val="left" w:pos="1134"/>
          <w:tab w:val="left" w:pos="4820"/>
          <w:tab w:val="left" w:pos="5387"/>
        </w:tabs>
        <w:jc w:val="both"/>
        <w:rPr>
          <w:sz w:val="16"/>
        </w:rPr>
      </w:pPr>
    </w:p>
    <w:p w14:paraId="1035FA55" w14:textId="77777777" w:rsidR="008A3793" w:rsidRDefault="008A3793" w:rsidP="008A3793">
      <w:pPr>
        <w:pStyle w:val="Textkrper"/>
        <w:tabs>
          <w:tab w:val="clear" w:pos="1134"/>
          <w:tab w:val="clear" w:pos="5529"/>
          <w:tab w:val="clear" w:pos="5954"/>
          <w:tab w:val="clear" w:pos="6237"/>
          <w:tab w:val="clear" w:pos="8222"/>
          <w:tab w:val="left" w:pos="5245"/>
          <w:tab w:val="left" w:pos="5670"/>
        </w:tabs>
      </w:pPr>
      <w:r>
        <w:t xml:space="preserve">Die Bewertung wird von einer Jury ausgebildeter Schiedsrichter unter </w:t>
      </w:r>
      <w:proofErr w:type="spellStart"/>
      <w:r>
        <w:t>Ausschluß</w:t>
      </w:r>
      <w:proofErr w:type="spellEnd"/>
      <w:r>
        <w:t xml:space="preserve"> der Öffentlichkeit durchgeführt. Es gelten die Wettbewerbsrichtlinien des MSC Hans Grade Berlin. Für die Bewertung ist das beiliegende Formular auszufüllen und die Hinweise zu beachten.</w:t>
      </w:r>
    </w:p>
    <w:p w14:paraId="01D15BC2" w14:textId="77777777" w:rsidR="008A3793" w:rsidRDefault="008A3793" w:rsidP="008A3793">
      <w:pPr>
        <w:tabs>
          <w:tab w:val="left" w:pos="1276"/>
          <w:tab w:val="left" w:pos="1701"/>
          <w:tab w:val="left" w:pos="5529"/>
          <w:tab w:val="left" w:pos="5954"/>
        </w:tabs>
        <w:jc w:val="both"/>
        <w:rPr>
          <w:sz w:val="16"/>
        </w:rPr>
      </w:pPr>
    </w:p>
    <w:p w14:paraId="57B9E2E3" w14:textId="46603B2C" w:rsidR="008A3793" w:rsidRDefault="008A3793" w:rsidP="008A3793">
      <w:pPr>
        <w:tabs>
          <w:tab w:val="left" w:pos="1134"/>
          <w:tab w:val="left" w:pos="1276"/>
          <w:tab w:val="left" w:pos="1701"/>
          <w:tab w:val="left" w:pos="5529"/>
          <w:tab w:val="left" w:pos="5954"/>
          <w:tab w:val="left" w:pos="6237"/>
          <w:tab w:val="center" w:pos="8222"/>
        </w:tabs>
        <w:jc w:val="both"/>
        <w:rPr>
          <w:sz w:val="24"/>
        </w:rPr>
      </w:pPr>
      <w:r>
        <w:rPr>
          <w:sz w:val="24"/>
        </w:rPr>
        <w:t>Die Siegerehrung wird am 2</w:t>
      </w:r>
      <w:r w:rsidR="004A7991">
        <w:rPr>
          <w:sz w:val="24"/>
        </w:rPr>
        <w:t>0</w:t>
      </w:r>
      <w:r>
        <w:rPr>
          <w:sz w:val="24"/>
        </w:rPr>
        <w:t>. August 202</w:t>
      </w:r>
      <w:r w:rsidR="004A7991">
        <w:rPr>
          <w:sz w:val="24"/>
        </w:rPr>
        <w:t>3</w:t>
      </w:r>
      <w:r>
        <w:rPr>
          <w:sz w:val="24"/>
        </w:rPr>
        <w:t>, gegen 1</w:t>
      </w:r>
      <w:r w:rsidR="004A7991">
        <w:rPr>
          <w:sz w:val="24"/>
        </w:rPr>
        <w:t>6</w:t>
      </w:r>
      <w:r>
        <w:rPr>
          <w:sz w:val="24"/>
        </w:rPr>
        <w:t>.</w:t>
      </w:r>
      <w:r w:rsidR="004A7991">
        <w:rPr>
          <w:sz w:val="24"/>
        </w:rPr>
        <w:t>0</w:t>
      </w:r>
      <w:r>
        <w:rPr>
          <w:sz w:val="24"/>
        </w:rPr>
        <w:t>0 Uhr durchgeführt. Die siegreichen Exponate müssen bis zum Ende der Veranstaltungen in der Ausstellung verbleiben.</w:t>
      </w:r>
    </w:p>
    <w:p w14:paraId="3175FA5C" w14:textId="77777777" w:rsidR="005E54F2" w:rsidRDefault="004A7991"/>
    <w:sectPr w:rsidR="005E5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4801B0"/>
    <w:rsid w:val="004A7991"/>
    <w:rsid w:val="008A3793"/>
    <w:rsid w:val="00EE6C4D"/>
    <w:rsid w:val="00F02B53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437"/>
  <w15:chartTrackingRefBased/>
  <w15:docId w15:val="{8B3173B5-932A-4A60-9112-4585E07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3793"/>
    <w:pPr>
      <w:keepNext/>
      <w:tabs>
        <w:tab w:val="center" w:pos="4820"/>
      </w:tabs>
      <w:jc w:val="center"/>
      <w:outlineLvl w:val="2"/>
    </w:pPr>
    <w:rPr>
      <w:rFonts w:ascii="Arial" w:hAnsi="Arial" w:cs="Arial"/>
      <w:color w:val="000099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A3793"/>
    <w:rPr>
      <w:rFonts w:ascii="Arial" w:eastAsia="Times New Roman" w:hAnsi="Arial" w:cs="Arial"/>
      <w:color w:val="000099"/>
      <w:sz w:val="36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A3793"/>
    <w:pPr>
      <w:tabs>
        <w:tab w:val="left" w:pos="1134"/>
        <w:tab w:val="left" w:pos="1276"/>
        <w:tab w:val="left" w:pos="1701"/>
        <w:tab w:val="left" w:pos="5529"/>
        <w:tab w:val="left" w:pos="5954"/>
        <w:tab w:val="left" w:pos="6237"/>
        <w:tab w:val="center" w:pos="8222"/>
      </w:tabs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8A379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Bernd.B</dc:creator>
  <cp:keywords/>
  <dc:description/>
  <cp:lastModifiedBy>Britta Klar</cp:lastModifiedBy>
  <cp:revision>4</cp:revision>
  <dcterms:created xsi:type="dcterms:W3CDTF">2021-01-15T10:45:00Z</dcterms:created>
  <dcterms:modified xsi:type="dcterms:W3CDTF">2023-02-19T06:51:00Z</dcterms:modified>
</cp:coreProperties>
</file>