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BBCD1" w14:textId="055909EF" w:rsidR="00623D72" w:rsidRDefault="009A7684" w:rsidP="00F74C6D">
      <w:pPr>
        <w:jc w:val="center"/>
        <w:rPr>
          <w:rFonts w:ascii="Arial" w:hAnsi="Arial" w:cs="Arial"/>
          <w:b/>
          <w:bCs/>
          <w:color w:val="5B9BD5" w:themeColor="accent5"/>
          <w:sz w:val="56"/>
          <w:szCs w:val="56"/>
        </w:rPr>
      </w:pPr>
      <w:r>
        <w:rPr>
          <w:rFonts w:ascii="Arial" w:hAnsi="Arial" w:cs="Arial"/>
          <w:b/>
          <w:bCs/>
          <w:color w:val="5B9BD5" w:themeColor="accent5"/>
          <w:sz w:val="56"/>
          <w:szCs w:val="56"/>
        </w:rPr>
        <w:t>Informationen zur Ausstellung</w:t>
      </w:r>
    </w:p>
    <w:p w14:paraId="6EE63DCE" w14:textId="77777777" w:rsidR="009A7684" w:rsidRDefault="009A7684" w:rsidP="009A7684">
      <w:pPr>
        <w:rPr>
          <w:rFonts w:ascii="Arial" w:hAnsi="Arial" w:cs="Arial"/>
          <w:b/>
          <w:bCs/>
          <w:sz w:val="40"/>
          <w:szCs w:val="40"/>
        </w:rPr>
      </w:pPr>
    </w:p>
    <w:p w14:paraId="1853D043" w14:textId="48C22BBD" w:rsidR="00F74C6D" w:rsidRDefault="009A7684" w:rsidP="009A7684">
      <w:pPr>
        <w:rPr>
          <w:rFonts w:ascii="Arial" w:hAnsi="Arial" w:cs="Arial"/>
          <w:sz w:val="28"/>
          <w:szCs w:val="28"/>
        </w:rPr>
      </w:pPr>
      <w:r w:rsidRPr="009A7684">
        <w:rPr>
          <w:rFonts w:ascii="Arial" w:hAnsi="Arial" w:cs="Arial"/>
          <w:b/>
          <w:bCs/>
          <w:sz w:val="36"/>
          <w:szCs w:val="36"/>
        </w:rPr>
        <w:t>Zeitplan</w:t>
      </w:r>
      <w:r w:rsidRPr="009A7684">
        <w:rPr>
          <w:rFonts w:ascii="Arial" w:hAnsi="Arial" w:cs="Arial"/>
          <w:b/>
          <w:bCs/>
          <w:sz w:val="28"/>
          <w:szCs w:val="28"/>
        </w:rPr>
        <w:t xml:space="preserve">: </w:t>
      </w:r>
      <w:r>
        <w:rPr>
          <w:rFonts w:ascii="Arial" w:hAnsi="Arial" w:cs="Arial"/>
          <w:b/>
          <w:bCs/>
          <w:sz w:val="28"/>
          <w:szCs w:val="28"/>
        </w:rPr>
        <w:tab/>
      </w:r>
      <w:r w:rsidRPr="009A7684">
        <w:rPr>
          <w:rFonts w:ascii="Arial" w:hAnsi="Arial" w:cs="Arial"/>
          <w:sz w:val="28"/>
          <w:szCs w:val="28"/>
        </w:rPr>
        <w:t>Ausstellung</w:t>
      </w:r>
      <w:r>
        <w:rPr>
          <w:rFonts w:ascii="Arial" w:hAnsi="Arial" w:cs="Arial"/>
          <w:sz w:val="28"/>
          <w:szCs w:val="28"/>
        </w:rPr>
        <w:t xml:space="preserve"> 10.00 – 18.00 Uhr</w:t>
      </w:r>
    </w:p>
    <w:p w14:paraId="5C14BD69" w14:textId="68C0DF46" w:rsidR="009A7684" w:rsidRDefault="009A7684" w:rsidP="009A76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Aufbau: Freitag 16.00 – 18.00 Uhr</w:t>
      </w:r>
    </w:p>
    <w:p w14:paraId="4A42698E" w14:textId="2AB73BA7" w:rsidR="009A7684" w:rsidRDefault="009A7684" w:rsidP="009A76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</w:t>
      </w:r>
      <w:proofErr w:type="gramStart"/>
      <w:r>
        <w:rPr>
          <w:rFonts w:ascii="Arial" w:hAnsi="Arial" w:cs="Arial"/>
          <w:sz w:val="28"/>
          <w:szCs w:val="28"/>
        </w:rPr>
        <w:t>Samstag  7.00</w:t>
      </w:r>
      <w:proofErr w:type="gramEnd"/>
      <w:r w:rsidR="00BF497C">
        <w:rPr>
          <w:rFonts w:ascii="Arial" w:hAnsi="Arial" w:cs="Arial"/>
          <w:sz w:val="28"/>
          <w:szCs w:val="28"/>
        </w:rPr>
        <w:t xml:space="preserve"> – 9.30 Uhr</w:t>
      </w:r>
    </w:p>
    <w:p w14:paraId="52783821" w14:textId="7034E282" w:rsidR="00BF497C" w:rsidRPr="009A7684" w:rsidRDefault="00BF497C" w:rsidP="009A76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</w:t>
      </w:r>
      <w:proofErr w:type="gramStart"/>
      <w:r>
        <w:rPr>
          <w:rFonts w:ascii="Arial" w:hAnsi="Arial" w:cs="Arial"/>
          <w:sz w:val="28"/>
          <w:szCs w:val="28"/>
        </w:rPr>
        <w:t>Sonntag  8.30</w:t>
      </w:r>
      <w:proofErr w:type="gramEnd"/>
      <w:r>
        <w:rPr>
          <w:rFonts w:ascii="Arial" w:hAnsi="Arial" w:cs="Arial"/>
          <w:sz w:val="28"/>
          <w:szCs w:val="28"/>
        </w:rPr>
        <w:t xml:space="preserve"> Uhr</w:t>
      </w:r>
    </w:p>
    <w:p w14:paraId="548A2640" w14:textId="12D24DF5" w:rsidR="0017505D" w:rsidRPr="00F508D9" w:rsidRDefault="00BF497C" w:rsidP="00265D3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Abbau: </w:t>
      </w:r>
      <w:r w:rsidR="001A7E11">
        <w:rPr>
          <w:rFonts w:ascii="Arial" w:hAnsi="Arial" w:cs="Arial"/>
          <w:sz w:val="28"/>
          <w:szCs w:val="28"/>
        </w:rPr>
        <w:t>Samstag/</w:t>
      </w:r>
      <w:r>
        <w:rPr>
          <w:rFonts w:ascii="Arial" w:hAnsi="Arial" w:cs="Arial"/>
          <w:sz w:val="28"/>
          <w:szCs w:val="28"/>
        </w:rPr>
        <w:t>Sonntag ab 18.00 Uhr</w:t>
      </w:r>
    </w:p>
    <w:p w14:paraId="4FE86B6C" w14:textId="504054C3" w:rsidR="00F508D9" w:rsidRPr="00BF497C" w:rsidRDefault="00BF497C" w:rsidP="00265D3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Infopunkt</w:t>
      </w:r>
      <w:r w:rsidR="00F508D9" w:rsidRPr="000F59F9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b/>
          <w:bCs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IPMS Stand Halle 5</w:t>
      </w:r>
    </w:p>
    <w:p w14:paraId="422D5796" w14:textId="1AA6D6C0" w:rsidR="00F508D9" w:rsidRPr="00BF497C" w:rsidRDefault="00BF497C" w:rsidP="00265D31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>Ansprechpartner</w:t>
      </w:r>
      <w:r w:rsidR="00F508D9" w:rsidRPr="000F59F9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Jürgen Willisch</w:t>
      </w:r>
    </w:p>
    <w:p w14:paraId="376E63DE" w14:textId="607386A5" w:rsidR="000F59F9" w:rsidRPr="00BF497C" w:rsidRDefault="00BF497C" w:rsidP="00BF497C">
      <w:pPr>
        <w:rPr>
          <w:rFonts w:ascii="Arial" w:hAnsi="Arial" w:cs="Arial"/>
          <w:sz w:val="36"/>
          <w:szCs w:val="36"/>
        </w:rPr>
      </w:pPr>
      <w:r w:rsidRPr="00BF497C">
        <w:rPr>
          <w:rFonts w:ascii="Arial" w:hAnsi="Arial" w:cs="Arial"/>
          <w:b/>
          <w:bCs/>
          <w:sz w:val="36"/>
          <w:szCs w:val="36"/>
        </w:rPr>
        <w:t>Allgemeine Regeln</w:t>
      </w:r>
      <w:r w:rsidR="006E0420" w:rsidRPr="00BF497C">
        <w:rPr>
          <w:rFonts w:ascii="Arial" w:hAnsi="Arial" w:cs="Arial"/>
          <w:b/>
          <w:bCs/>
          <w:sz w:val="36"/>
          <w:szCs w:val="36"/>
        </w:rPr>
        <w:t>:</w:t>
      </w:r>
      <w:r w:rsidR="006E0420" w:rsidRPr="00BF497C">
        <w:rPr>
          <w:rFonts w:ascii="Arial" w:hAnsi="Arial" w:cs="Arial"/>
          <w:sz w:val="36"/>
          <w:szCs w:val="36"/>
        </w:rPr>
        <w:t xml:space="preserve"> </w:t>
      </w:r>
    </w:p>
    <w:p w14:paraId="4B015D0E" w14:textId="0AD43CB2" w:rsidR="00BF497C" w:rsidRDefault="001A7E11" w:rsidP="00BF497C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In diesem Jahr müssen auch die Aussteller auf dem Besucherparkplatz parken</w:t>
      </w:r>
      <w:r w:rsidR="00BF497C" w:rsidRPr="00B14EDF">
        <w:rPr>
          <w:rFonts w:ascii="Arial" w:hAnsi="Arial" w:cs="Arial"/>
          <w:color w:val="FF0000"/>
          <w:sz w:val="28"/>
          <w:szCs w:val="28"/>
        </w:rPr>
        <w:t xml:space="preserve">. An beiden Tagen </w:t>
      </w:r>
      <w:r w:rsidRPr="00B14EDF">
        <w:rPr>
          <w:rFonts w:ascii="Arial" w:hAnsi="Arial" w:cs="Arial"/>
          <w:color w:val="FF0000"/>
          <w:sz w:val="28"/>
          <w:szCs w:val="28"/>
        </w:rPr>
        <w:t>müssen</w:t>
      </w:r>
      <w:r w:rsidR="00BF497C" w:rsidRPr="00B14EDF">
        <w:rPr>
          <w:rFonts w:ascii="Arial" w:hAnsi="Arial" w:cs="Arial"/>
          <w:color w:val="FF0000"/>
          <w:sz w:val="28"/>
          <w:szCs w:val="28"/>
        </w:rPr>
        <w:t xml:space="preserve"> ab 9.30 Uhr </w:t>
      </w:r>
      <w:r w:rsidRPr="00B14EDF">
        <w:rPr>
          <w:rFonts w:ascii="Arial" w:hAnsi="Arial" w:cs="Arial"/>
          <w:color w:val="FF0000"/>
          <w:sz w:val="28"/>
          <w:szCs w:val="28"/>
        </w:rPr>
        <w:t>alle</w:t>
      </w:r>
      <w:r w:rsidR="00BF497C" w:rsidRPr="00B14EDF">
        <w:rPr>
          <w:rFonts w:ascii="Arial" w:hAnsi="Arial" w:cs="Arial"/>
          <w:color w:val="FF0000"/>
          <w:sz w:val="28"/>
          <w:szCs w:val="28"/>
        </w:rPr>
        <w:t xml:space="preserve"> Kfz </w:t>
      </w:r>
      <w:r w:rsidR="00B14EDF" w:rsidRPr="00B14EDF">
        <w:rPr>
          <w:rFonts w:ascii="Arial" w:hAnsi="Arial" w:cs="Arial"/>
          <w:color w:val="FF0000"/>
          <w:sz w:val="28"/>
          <w:szCs w:val="28"/>
        </w:rPr>
        <w:t>das Gelände verlassen. Es wird daher empfohlen, das Fahrzeug sofort nach dem Ausladen zu parken.</w:t>
      </w:r>
    </w:p>
    <w:p w14:paraId="79A11399" w14:textId="77777777" w:rsidR="00BF497C" w:rsidRDefault="00BF497C" w:rsidP="00BF497C">
      <w:pPr>
        <w:pStyle w:val="Listenabsatz"/>
        <w:rPr>
          <w:rFonts w:ascii="Arial" w:hAnsi="Arial" w:cs="Arial"/>
          <w:sz w:val="28"/>
          <w:szCs w:val="28"/>
        </w:rPr>
      </w:pPr>
    </w:p>
    <w:p w14:paraId="36654993" w14:textId="7DC96E18" w:rsidR="00BF497C" w:rsidRDefault="00BF497C" w:rsidP="00BF497C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Auf der Ausstellung gibt es keine Händler</w:t>
      </w:r>
      <w:r w:rsidR="00A1678C">
        <w:rPr>
          <w:rFonts w:ascii="Arial" w:hAnsi="Arial" w:cs="Arial"/>
          <w:sz w:val="28"/>
          <w:szCs w:val="28"/>
        </w:rPr>
        <w:t>. Jeder Aussteller kann unter dem Tisch für den eigenen Bedarf verkaufen.</w:t>
      </w:r>
    </w:p>
    <w:p w14:paraId="7013DD46" w14:textId="77777777" w:rsidR="00A1678C" w:rsidRPr="00A1678C" w:rsidRDefault="00A1678C" w:rsidP="00A1678C">
      <w:pPr>
        <w:pStyle w:val="Listenabsatz"/>
        <w:rPr>
          <w:rFonts w:ascii="Arial" w:hAnsi="Arial" w:cs="Arial"/>
          <w:sz w:val="28"/>
          <w:szCs w:val="28"/>
        </w:rPr>
      </w:pPr>
    </w:p>
    <w:p w14:paraId="33918123" w14:textId="2EAA9317" w:rsidR="00A1678C" w:rsidRDefault="00A1678C" w:rsidP="00BF497C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Das Zeigen von verbotenen Kennzeichen jeder Art unterliegt den gesetzlichen Bestimmungen.</w:t>
      </w:r>
    </w:p>
    <w:p w14:paraId="44ACF6C3" w14:textId="77777777" w:rsidR="00A1678C" w:rsidRPr="00A1678C" w:rsidRDefault="00A1678C" w:rsidP="00A1678C">
      <w:pPr>
        <w:pStyle w:val="Listenabsatz"/>
        <w:rPr>
          <w:rFonts w:ascii="Arial" w:hAnsi="Arial" w:cs="Arial"/>
          <w:sz w:val="28"/>
          <w:szCs w:val="28"/>
        </w:rPr>
      </w:pPr>
    </w:p>
    <w:p w14:paraId="7CE6FE0B" w14:textId="6D729485" w:rsidR="00A1678C" w:rsidRDefault="00A1678C" w:rsidP="00BF497C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Das Personal des Museums/ des Veranstalters ist weisungsberechtigt.</w:t>
      </w:r>
    </w:p>
    <w:p w14:paraId="48F668E6" w14:textId="77777777" w:rsidR="00A1678C" w:rsidRPr="00A1678C" w:rsidRDefault="00A1678C" w:rsidP="00A1678C">
      <w:pPr>
        <w:pStyle w:val="Listenabsatz"/>
        <w:rPr>
          <w:rFonts w:ascii="Arial" w:hAnsi="Arial" w:cs="Arial"/>
          <w:sz w:val="28"/>
          <w:szCs w:val="28"/>
        </w:rPr>
      </w:pPr>
    </w:p>
    <w:p w14:paraId="1187289E" w14:textId="53B8CE5B" w:rsidR="00A1678C" w:rsidRPr="00BF497C" w:rsidRDefault="00A1678C" w:rsidP="00A1678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Verhalten am Platz</w:t>
      </w:r>
      <w:r w:rsidRPr="00BF497C">
        <w:rPr>
          <w:rFonts w:ascii="Arial" w:hAnsi="Arial" w:cs="Arial"/>
          <w:b/>
          <w:bCs/>
          <w:sz w:val="36"/>
          <w:szCs w:val="36"/>
        </w:rPr>
        <w:t>:</w:t>
      </w:r>
      <w:r w:rsidRPr="00BF497C">
        <w:rPr>
          <w:rFonts w:ascii="Arial" w:hAnsi="Arial" w:cs="Arial"/>
          <w:sz w:val="36"/>
          <w:szCs w:val="36"/>
        </w:rPr>
        <w:t xml:space="preserve"> </w:t>
      </w:r>
    </w:p>
    <w:p w14:paraId="7D67C896" w14:textId="7747A5A5" w:rsidR="00A1678C" w:rsidRDefault="00A1678C" w:rsidP="00A1678C">
      <w:pPr>
        <w:pStyle w:val="Listenabsatz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Die Tische sind abzudecken. Das Material dafür ist vom Aussteller mitzubringen.</w:t>
      </w:r>
    </w:p>
    <w:p w14:paraId="12AAB3C3" w14:textId="2F90CF39" w:rsidR="00A1678C" w:rsidRDefault="00A1678C" w:rsidP="00A1678C">
      <w:pPr>
        <w:pStyle w:val="Listenabsatz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Stromanschlüsse sind vorhanden. Kabel sind mitzubringen. Bei Bedarf bitte melden.</w:t>
      </w:r>
    </w:p>
    <w:p w14:paraId="616A8902" w14:textId="760E929F" w:rsidR="00A1678C" w:rsidRDefault="00A1678C" w:rsidP="00A1678C">
      <w:pPr>
        <w:pStyle w:val="Listenabsatz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Für die Sicherheit am Platz ist der Aussteller </w:t>
      </w:r>
      <w:r w:rsidR="00CD633B">
        <w:rPr>
          <w:rFonts w:ascii="Arial" w:hAnsi="Arial" w:cs="Arial"/>
          <w:sz w:val="28"/>
          <w:szCs w:val="28"/>
        </w:rPr>
        <w:t>verantwortlich.</w:t>
      </w:r>
    </w:p>
    <w:p w14:paraId="281BD174" w14:textId="1A76B9D3" w:rsidR="00CD633B" w:rsidRDefault="00CD633B" w:rsidP="00A1678C">
      <w:pPr>
        <w:pStyle w:val="Listenabsatz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Für Verluste und Schäden an Exponaten übernimmt die I.P.M.S. keine Haftung.</w:t>
      </w:r>
    </w:p>
    <w:p w14:paraId="57C38F85" w14:textId="43B1479C" w:rsidR="00CD633B" w:rsidRDefault="00CD633B" w:rsidP="00A1678C">
      <w:pPr>
        <w:pStyle w:val="Listenabsatz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Wir bitten den Platz am Ende sauber zu verlassen und die Tische abzubauen.</w:t>
      </w:r>
    </w:p>
    <w:p w14:paraId="12275325" w14:textId="1B7988A0" w:rsidR="00CD633B" w:rsidRDefault="00CD633B" w:rsidP="00CD633B">
      <w:pPr>
        <w:ind w:left="360"/>
        <w:rPr>
          <w:rFonts w:ascii="Arial" w:hAnsi="Arial" w:cs="Arial"/>
          <w:sz w:val="28"/>
          <w:szCs w:val="28"/>
        </w:rPr>
      </w:pPr>
    </w:p>
    <w:sectPr w:rsidR="00CD633B" w:rsidSect="000F59F9">
      <w:pgSz w:w="11906" w:h="16838"/>
      <w:pgMar w:top="709" w:right="849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C52A8"/>
    <w:multiLevelType w:val="hybridMultilevel"/>
    <w:tmpl w:val="710C3C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87851"/>
    <w:multiLevelType w:val="hybridMultilevel"/>
    <w:tmpl w:val="F5CAE5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8288346">
    <w:abstractNumId w:val="1"/>
  </w:num>
  <w:num w:numId="2" w16cid:durableId="819661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902"/>
    <w:rsid w:val="000230CE"/>
    <w:rsid w:val="00081C40"/>
    <w:rsid w:val="00097AFD"/>
    <w:rsid w:val="000F59F9"/>
    <w:rsid w:val="0017505D"/>
    <w:rsid w:val="001A7E11"/>
    <w:rsid w:val="001B64B7"/>
    <w:rsid w:val="00265D31"/>
    <w:rsid w:val="00327C71"/>
    <w:rsid w:val="00411B34"/>
    <w:rsid w:val="00471B78"/>
    <w:rsid w:val="00484627"/>
    <w:rsid w:val="004B75CD"/>
    <w:rsid w:val="004C3518"/>
    <w:rsid w:val="004C510C"/>
    <w:rsid w:val="005053BA"/>
    <w:rsid w:val="0051652F"/>
    <w:rsid w:val="00521B6C"/>
    <w:rsid w:val="005571E1"/>
    <w:rsid w:val="00583285"/>
    <w:rsid w:val="00623D72"/>
    <w:rsid w:val="006C134F"/>
    <w:rsid w:val="006E0420"/>
    <w:rsid w:val="006F1D12"/>
    <w:rsid w:val="007471C6"/>
    <w:rsid w:val="0075078B"/>
    <w:rsid w:val="00790366"/>
    <w:rsid w:val="0079046F"/>
    <w:rsid w:val="007E4D41"/>
    <w:rsid w:val="00832219"/>
    <w:rsid w:val="008916F1"/>
    <w:rsid w:val="008A5C68"/>
    <w:rsid w:val="009A7684"/>
    <w:rsid w:val="00A1678C"/>
    <w:rsid w:val="00AC4271"/>
    <w:rsid w:val="00B14EDF"/>
    <w:rsid w:val="00B359CC"/>
    <w:rsid w:val="00B5322C"/>
    <w:rsid w:val="00BF497C"/>
    <w:rsid w:val="00C053A8"/>
    <w:rsid w:val="00C60460"/>
    <w:rsid w:val="00C765B5"/>
    <w:rsid w:val="00CD633B"/>
    <w:rsid w:val="00CE1998"/>
    <w:rsid w:val="00F508D9"/>
    <w:rsid w:val="00F74C6D"/>
    <w:rsid w:val="00F77902"/>
    <w:rsid w:val="00FF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7F8CD"/>
  <w15:chartTrackingRefBased/>
  <w15:docId w15:val="{2DA1A447-8881-4CC6-8878-1D7F9FCDE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F59F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F59F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F4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Willisch</dc:creator>
  <cp:keywords/>
  <dc:description/>
  <cp:lastModifiedBy>Jürgen Willisch</cp:lastModifiedBy>
  <cp:revision>6</cp:revision>
  <dcterms:created xsi:type="dcterms:W3CDTF">2022-04-13T08:30:00Z</dcterms:created>
  <dcterms:modified xsi:type="dcterms:W3CDTF">2022-07-23T08:35:00Z</dcterms:modified>
</cp:coreProperties>
</file>